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9348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93486">
        <w:rPr>
          <w:rFonts w:ascii="Arial" w:hAnsi="Arial" w:cs="Arial"/>
          <w:b/>
          <w:sz w:val="20"/>
          <w:szCs w:val="20"/>
        </w:rPr>
        <w:t xml:space="preserve">Notice of the foreign ownership ratio of </w:t>
      </w:r>
      <w:proofErr w:type="spellStart"/>
      <w:r w:rsidRPr="00B93486">
        <w:rPr>
          <w:rFonts w:ascii="Arial" w:hAnsi="Arial" w:cs="Arial"/>
          <w:b/>
          <w:sz w:val="20"/>
          <w:szCs w:val="20"/>
        </w:rPr>
        <w:t>Thuan</w:t>
      </w:r>
      <w:proofErr w:type="spellEnd"/>
      <w:r w:rsidRPr="00B93486">
        <w:rPr>
          <w:rFonts w:ascii="Arial" w:hAnsi="Arial" w:cs="Arial"/>
          <w:b/>
          <w:sz w:val="20"/>
          <w:szCs w:val="20"/>
        </w:rPr>
        <w:t xml:space="preserve"> An Coffee Company Limited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93486">
        <w:rPr>
          <w:rFonts w:ascii="Arial" w:hAnsi="Arial" w:cs="Arial"/>
          <w:sz w:val="20"/>
          <w:szCs w:val="20"/>
        </w:rPr>
        <w:t>03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93486" w:rsidRPr="00B93486">
        <w:rPr>
          <w:rFonts w:ascii="Arial" w:hAnsi="Arial" w:cs="Arial"/>
          <w:sz w:val="20"/>
          <w:szCs w:val="20"/>
        </w:rPr>
        <w:t>Thuan</w:t>
      </w:r>
      <w:proofErr w:type="spellEnd"/>
      <w:r w:rsidR="00B93486" w:rsidRPr="00B93486">
        <w:rPr>
          <w:rFonts w:ascii="Arial" w:hAnsi="Arial" w:cs="Arial"/>
          <w:sz w:val="20"/>
          <w:szCs w:val="20"/>
        </w:rPr>
        <w:t xml:space="preserve"> An Coffee Company Limited</w:t>
      </w:r>
      <w:r w:rsidR="00B9348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93486" w:rsidRPr="00B93486">
        <w:rPr>
          <w:rFonts w:ascii="Arial" w:hAnsi="Arial" w:cs="Arial"/>
          <w:sz w:val="20"/>
          <w:szCs w:val="20"/>
        </w:rPr>
        <w:t xml:space="preserve">foreign ownership ratio of </w:t>
      </w:r>
      <w:proofErr w:type="spellStart"/>
      <w:r w:rsidR="00B93486" w:rsidRPr="00B93486">
        <w:rPr>
          <w:rFonts w:ascii="Arial" w:hAnsi="Arial" w:cs="Arial"/>
          <w:sz w:val="20"/>
          <w:szCs w:val="20"/>
        </w:rPr>
        <w:t>Thuan</w:t>
      </w:r>
      <w:proofErr w:type="spellEnd"/>
      <w:r w:rsidR="00B93486" w:rsidRPr="00B93486">
        <w:rPr>
          <w:rFonts w:ascii="Arial" w:hAnsi="Arial" w:cs="Arial"/>
          <w:sz w:val="20"/>
          <w:szCs w:val="20"/>
        </w:rPr>
        <w:t xml:space="preserve"> An Coffee Company Limited</w:t>
      </w:r>
      <w:r w:rsidR="00B93486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F5287" w:rsidRDefault="00B9348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486">
        <w:rPr>
          <w:rFonts w:ascii="Arial" w:hAnsi="Arial" w:cs="Arial"/>
          <w:sz w:val="20"/>
          <w:szCs w:val="20"/>
        </w:rPr>
        <w:t xml:space="preserve">Maximum foreign ownership ratio </w:t>
      </w:r>
      <w:r w:rsidR="00CF5287" w:rsidRPr="00B93486">
        <w:rPr>
          <w:rFonts w:ascii="Arial" w:hAnsi="Arial" w:cs="Arial"/>
          <w:sz w:val="20"/>
          <w:szCs w:val="20"/>
        </w:rPr>
        <w:t xml:space="preserve">expected </w:t>
      </w:r>
      <w:r w:rsidRPr="00B93486">
        <w:rPr>
          <w:rFonts w:ascii="Arial" w:hAnsi="Arial" w:cs="Arial"/>
          <w:sz w:val="20"/>
          <w:szCs w:val="20"/>
        </w:rPr>
        <w:t xml:space="preserve">in the Company: 0% </w:t>
      </w:r>
    </w:p>
    <w:p w:rsidR="00CF5287" w:rsidRDefault="00CF52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Reason: In Clause 2, Article 1 in</w:t>
      </w:r>
      <w:r w:rsidR="00B93486" w:rsidRPr="00B93486">
        <w:rPr>
          <w:rFonts w:ascii="Arial" w:hAnsi="Arial" w:cs="Arial"/>
          <w:sz w:val="20"/>
          <w:szCs w:val="20"/>
        </w:rPr>
        <w:t xml:space="preserve"> Decree No. 60/2015</w:t>
      </w:r>
      <w:r>
        <w:rPr>
          <w:rFonts w:ascii="Arial" w:hAnsi="Arial" w:cs="Arial"/>
          <w:sz w:val="20"/>
          <w:szCs w:val="20"/>
        </w:rPr>
        <w:t>/</w:t>
      </w:r>
      <w:r w:rsidR="00B93486" w:rsidRPr="00B93486">
        <w:rPr>
          <w:rFonts w:ascii="Arial" w:hAnsi="Arial" w:cs="Arial"/>
          <w:sz w:val="20"/>
          <w:szCs w:val="20"/>
        </w:rPr>
        <w:t xml:space="preserve">ND - CP dated June 26, 2015: </w:t>
      </w:r>
    </w:p>
    <w:p w:rsidR="00B27BB7" w:rsidRDefault="00CF528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“1. </w:t>
      </w:r>
      <w:r w:rsidR="008B1776">
        <w:rPr>
          <w:rFonts w:ascii="Arial" w:hAnsi="Arial" w:cs="Arial"/>
          <w:sz w:val="20"/>
          <w:szCs w:val="20"/>
        </w:rPr>
        <w:t>T</w:t>
      </w:r>
      <w:r w:rsidR="008B1776" w:rsidRPr="00B93486">
        <w:rPr>
          <w:rFonts w:ascii="Arial" w:hAnsi="Arial" w:cs="Arial"/>
          <w:sz w:val="20"/>
          <w:szCs w:val="20"/>
        </w:rPr>
        <w:t>he</w:t>
      </w:r>
      <w:r w:rsidR="00B93486" w:rsidRPr="00B93486">
        <w:rPr>
          <w:rFonts w:ascii="Arial" w:hAnsi="Arial" w:cs="Arial"/>
          <w:sz w:val="20"/>
          <w:szCs w:val="20"/>
        </w:rPr>
        <w:t xml:space="preserve"> percentage of foreign ownership in a public company is as follows: </w:t>
      </w:r>
    </w:p>
    <w:p w:rsidR="003D2104" w:rsidRDefault="00B27B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In case the</w:t>
      </w:r>
      <w:r w:rsidR="00B93486" w:rsidRPr="00B93486">
        <w:rPr>
          <w:rFonts w:ascii="Arial" w:hAnsi="Arial" w:cs="Arial"/>
          <w:sz w:val="20"/>
          <w:szCs w:val="20"/>
        </w:rPr>
        <w:t xml:space="preserve"> international treaty to which Vietnam is a </w:t>
      </w:r>
      <w:r>
        <w:rPr>
          <w:rFonts w:ascii="Arial" w:hAnsi="Arial" w:cs="Arial"/>
          <w:sz w:val="20"/>
          <w:szCs w:val="20"/>
        </w:rPr>
        <w:t>member</w:t>
      </w:r>
      <w:r w:rsidR="00B93486" w:rsidRPr="00B93486">
        <w:rPr>
          <w:rFonts w:ascii="Arial" w:hAnsi="Arial" w:cs="Arial"/>
          <w:sz w:val="20"/>
          <w:szCs w:val="20"/>
        </w:rPr>
        <w:t xml:space="preserve"> contains provisions on the percentage of</w:t>
      </w:r>
      <w:r w:rsidR="003D2104">
        <w:rPr>
          <w:rFonts w:ascii="Arial" w:hAnsi="Arial" w:cs="Arial"/>
          <w:sz w:val="20"/>
          <w:szCs w:val="20"/>
        </w:rPr>
        <w:t xml:space="preserve"> foreign ownership, the treaty shall be complied with</w:t>
      </w:r>
    </w:p>
    <w:p w:rsidR="00F5050C" w:rsidRDefault="003D210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In case</w:t>
      </w:r>
      <w:r w:rsidR="00B93486" w:rsidRPr="00B93486">
        <w:rPr>
          <w:rFonts w:ascii="Arial" w:hAnsi="Arial" w:cs="Arial"/>
          <w:sz w:val="20"/>
          <w:szCs w:val="20"/>
        </w:rPr>
        <w:t xml:space="preserve"> a public company operates in lines of business and investment </w:t>
      </w:r>
      <w:r w:rsidR="005B7E87">
        <w:rPr>
          <w:rFonts w:ascii="Arial" w:hAnsi="Arial" w:cs="Arial"/>
          <w:sz w:val="20"/>
          <w:szCs w:val="20"/>
        </w:rPr>
        <w:t>in which</w:t>
      </w:r>
      <w:r w:rsidR="00B93486" w:rsidRPr="00B93486">
        <w:rPr>
          <w:rFonts w:ascii="Arial" w:hAnsi="Arial" w:cs="Arial"/>
          <w:sz w:val="20"/>
          <w:szCs w:val="20"/>
        </w:rPr>
        <w:t xml:space="preserve"> the law on investme</w:t>
      </w:r>
      <w:r w:rsidR="005B7E87">
        <w:rPr>
          <w:rFonts w:ascii="Arial" w:hAnsi="Arial" w:cs="Arial"/>
          <w:sz w:val="20"/>
          <w:szCs w:val="20"/>
        </w:rPr>
        <w:t>nt and relevant laws stipulate the</w:t>
      </w:r>
      <w:r w:rsidR="00F5050C">
        <w:rPr>
          <w:rFonts w:ascii="Arial" w:hAnsi="Arial" w:cs="Arial"/>
          <w:sz w:val="20"/>
          <w:szCs w:val="20"/>
        </w:rPr>
        <w:t xml:space="preserve"> foreign ownership, the</w:t>
      </w:r>
      <w:r w:rsidR="00B93486" w:rsidRPr="00B93486">
        <w:rPr>
          <w:rFonts w:ascii="Arial" w:hAnsi="Arial" w:cs="Arial"/>
          <w:sz w:val="20"/>
          <w:szCs w:val="20"/>
        </w:rPr>
        <w:t xml:space="preserve"> law</w:t>
      </w:r>
      <w:r w:rsidR="00F5050C">
        <w:rPr>
          <w:rFonts w:ascii="Arial" w:hAnsi="Arial" w:cs="Arial"/>
          <w:sz w:val="20"/>
          <w:szCs w:val="20"/>
        </w:rPr>
        <w:t>s</w:t>
      </w:r>
      <w:r w:rsidR="00B93486" w:rsidRPr="00B93486">
        <w:rPr>
          <w:rFonts w:ascii="Arial" w:hAnsi="Arial" w:cs="Arial"/>
          <w:sz w:val="20"/>
          <w:szCs w:val="20"/>
        </w:rPr>
        <w:t xml:space="preserve"> shall </w:t>
      </w:r>
      <w:r w:rsidR="00F5050C">
        <w:rPr>
          <w:rFonts w:ascii="Arial" w:hAnsi="Arial" w:cs="Arial"/>
          <w:sz w:val="20"/>
          <w:szCs w:val="20"/>
        </w:rPr>
        <w:t>be applied</w:t>
      </w:r>
    </w:p>
    <w:p w:rsidR="00B93486" w:rsidRDefault="00B9348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486">
        <w:rPr>
          <w:rFonts w:ascii="Arial" w:hAnsi="Arial" w:cs="Arial"/>
          <w:sz w:val="20"/>
          <w:szCs w:val="20"/>
        </w:rPr>
        <w:t>For</w:t>
      </w:r>
      <w:r w:rsidR="00463EFF">
        <w:rPr>
          <w:rFonts w:ascii="Arial" w:hAnsi="Arial" w:cs="Arial"/>
          <w:sz w:val="20"/>
          <w:szCs w:val="20"/>
        </w:rPr>
        <w:t xml:space="preserve"> a public company operating in </w:t>
      </w:r>
      <w:r w:rsidRPr="00B93486">
        <w:rPr>
          <w:rFonts w:ascii="Arial" w:hAnsi="Arial" w:cs="Arial"/>
          <w:sz w:val="20"/>
          <w:szCs w:val="20"/>
        </w:rPr>
        <w:t xml:space="preserve">business investment sectors </w:t>
      </w:r>
      <w:r w:rsidR="00463EFF">
        <w:rPr>
          <w:rFonts w:ascii="Arial" w:hAnsi="Arial" w:cs="Arial"/>
          <w:sz w:val="20"/>
          <w:szCs w:val="20"/>
        </w:rPr>
        <w:t>conditioned</w:t>
      </w:r>
      <w:r w:rsidR="00463EFF" w:rsidRPr="00B93486">
        <w:rPr>
          <w:rFonts w:ascii="Arial" w:hAnsi="Arial" w:cs="Arial"/>
          <w:sz w:val="20"/>
          <w:szCs w:val="20"/>
        </w:rPr>
        <w:t xml:space="preserve"> </w:t>
      </w:r>
      <w:r w:rsidRPr="00B93486">
        <w:rPr>
          <w:rFonts w:ascii="Arial" w:hAnsi="Arial" w:cs="Arial"/>
          <w:sz w:val="20"/>
          <w:szCs w:val="20"/>
        </w:rPr>
        <w:t>to foreign investors without specific foreign ownership regulations, the m</w:t>
      </w:r>
      <w:r w:rsidR="00C02FC4">
        <w:rPr>
          <w:rFonts w:ascii="Arial" w:hAnsi="Arial" w:cs="Arial"/>
          <w:sz w:val="20"/>
          <w:szCs w:val="20"/>
        </w:rPr>
        <w:t>aximum foreign ownership ratio is 49%</w:t>
      </w:r>
    </w:p>
    <w:p w:rsidR="004118F5" w:rsidRDefault="00C02F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FC4">
        <w:rPr>
          <w:rFonts w:ascii="Arial" w:hAnsi="Arial" w:cs="Arial"/>
          <w:sz w:val="20"/>
          <w:szCs w:val="20"/>
        </w:rPr>
        <w:t>c) I</w:t>
      </w:r>
      <w:r>
        <w:rPr>
          <w:rFonts w:ascii="Arial" w:hAnsi="Arial" w:cs="Arial"/>
          <w:sz w:val="20"/>
          <w:szCs w:val="20"/>
        </w:rPr>
        <w:t>n case a public company operating</w:t>
      </w:r>
      <w:r w:rsidRPr="00C02FC4">
        <w:rPr>
          <w:rFonts w:ascii="Arial" w:hAnsi="Arial" w:cs="Arial"/>
          <w:sz w:val="20"/>
          <w:szCs w:val="20"/>
        </w:rPr>
        <w:t xml:space="preserve"> in multip</w:t>
      </w:r>
      <w:r w:rsidR="000E73B6">
        <w:rPr>
          <w:rFonts w:ascii="Arial" w:hAnsi="Arial" w:cs="Arial"/>
          <w:sz w:val="20"/>
          <w:szCs w:val="20"/>
        </w:rPr>
        <w:t>le industries and trades with</w:t>
      </w:r>
      <w:r w:rsidRPr="00C02FC4">
        <w:rPr>
          <w:rFonts w:ascii="Arial" w:hAnsi="Arial" w:cs="Arial"/>
          <w:sz w:val="20"/>
          <w:szCs w:val="20"/>
        </w:rPr>
        <w:t xml:space="preserve"> different provisions on the percentage of foreign ownership, the foreign ownership ratio must not exceed the lowe</w:t>
      </w:r>
      <w:r w:rsidR="000E73B6">
        <w:rPr>
          <w:rFonts w:ascii="Arial" w:hAnsi="Arial" w:cs="Arial"/>
          <w:sz w:val="20"/>
          <w:szCs w:val="20"/>
        </w:rPr>
        <w:t xml:space="preserve">st level in the business lines of that company </w:t>
      </w:r>
      <w:r w:rsidR="00C75B09">
        <w:rPr>
          <w:rFonts w:ascii="Arial" w:hAnsi="Arial" w:cs="Arial"/>
          <w:sz w:val="20"/>
          <w:szCs w:val="20"/>
        </w:rPr>
        <w:t xml:space="preserve">which include </w:t>
      </w:r>
      <w:r w:rsidRPr="00C02FC4">
        <w:rPr>
          <w:rFonts w:ascii="Arial" w:hAnsi="Arial" w:cs="Arial"/>
          <w:sz w:val="20"/>
          <w:szCs w:val="20"/>
        </w:rPr>
        <w:t>regulations on foreign ownership</w:t>
      </w:r>
      <w:r w:rsidR="00C75B09">
        <w:rPr>
          <w:rFonts w:ascii="Arial" w:hAnsi="Arial" w:cs="Arial"/>
          <w:sz w:val="20"/>
          <w:szCs w:val="20"/>
        </w:rPr>
        <w:t xml:space="preserve"> rate</w:t>
      </w:r>
      <w:r w:rsidRPr="00C02FC4">
        <w:rPr>
          <w:rFonts w:ascii="Arial" w:hAnsi="Arial" w:cs="Arial"/>
          <w:sz w:val="20"/>
          <w:szCs w:val="20"/>
        </w:rPr>
        <w:t xml:space="preserve">, </w:t>
      </w:r>
      <w:r w:rsidR="00C75B09">
        <w:rPr>
          <w:rFonts w:ascii="Arial" w:hAnsi="Arial" w:cs="Arial"/>
          <w:sz w:val="20"/>
          <w:szCs w:val="20"/>
        </w:rPr>
        <w:t xml:space="preserve">except for </w:t>
      </w:r>
      <w:r w:rsidR="004118F5">
        <w:rPr>
          <w:rFonts w:ascii="Arial" w:hAnsi="Arial" w:cs="Arial"/>
          <w:sz w:val="20"/>
          <w:szCs w:val="20"/>
        </w:rPr>
        <w:t>other provisions in the international treaty</w:t>
      </w:r>
      <w:r w:rsidRPr="00C02FC4">
        <w:rPr>
          <w:rFonts w:ascii="Arial" w:hAnsi="Arial" w:cs="Arial"/>
          <w:sz w:val="20"/>
          <w:szCs w:val="20"/>
        </w:rPr>
        <w:t>… ”</w:t>
      </w:r>
    </w:p>
    <w:p w:rsidR="008B1776" w:rsidRDefault="00C02F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FC4">
        <w:rPr>
          <w:rFonts w:ascii="Arial" w:hAnsi="Arial" w:cs="Arial"/>
          <w:sz w:val="20"/>
          <w:szCs w:val="20"/>
        </w:rPr>
        <w:t>In the Comp</w:t>
      </w:r>
      <w:r w:rsidR="004118F5">
        <w:rPr>
          <w:rFonts w:ascii="Arial" w:hAnsi="Arial" w:cs="Arial"/>
          <w:sz w:val="20"/>
          <w:szCs w:val="20"/>
        </w:rPr>
        <w:t>any's business lines: Trading</w:t>
      </w:r>
      <w:r w:rsidRPr="00C02FC4">
        <w:rPr>
          <w:rFonts w:ascii="Arial" w:hAnsi="Arial" w:cs="Arial"/>
          <w:sz w:val="20"/>
          <w:szCs w:val="20"/>
        </w:rPr>
        <w:t xml:space="preserve"> petroleum is in the l</w:t>
      </w:r>
      <w:r w:rsidR="009411ED">
        <w:rPr>
          <w:rFonts w:ascii="Arial" w:hAnsi="Arial" w:cs="Arial"/>
          <w:sz w:val="20"/>
          <w:szCs w:val="20"/>
        </w:rPr>
        <w:t>ist of conditioned business</w:t>
      </w:r>
      <w:r w:rsidRPr="00C02FC4">
        <w:rPr>
          <w:rFonts w:ascii="Arial" w:hAnsi="Arial" w:cs="Arial"/>
          <w:sz w:val="20"/>
          <w:szCs w:val="20"/>
        </w:rPr>
        <w:t xml:space="preserve">. According to the </w:t>
      </w:r>
      <w:r w:rsidR="009411ED">
        <w:rPr>
          <w:rFonts w:ascii="Arial" w:hAnsi="Arial" w:cs="Arial"/>
          <w:sz w:val="20"/>
          <w:szCs w:val="20"/>
        </w:rPr>
        <w:t>Commitment No. 318/WTO/</w:t>
      </w:r>
      <w:r w:rsidRPr="00C02FC4">
        <w:rPr>
          <w:rFonts w:ascii="Arial" w:hAnsi="Arial" w:cs="Arial"/>
          <w:sz w:val="20"/>
          <w:szCs w:val="20"/>
        </w:rPr>
        <w:t>CK of the Government of the Socialist Republic of Vietnam on services, the petroleum service business has not bee</w:t>
      </w:r>
      <w:r w:rsidR="00D353DD">
        <w:rPr>
          <w:rFonts w:ascii="Arial" w:hAnsi="Arial" w:cs="Arial"/>
          <w:sz w:val="20"/>
          <w:szCs w:val="20"/>
        </w:rPr>
        <w:t>n opened to foreign investors. Therefore, f</w:t>
      </w:r>
      <w:r w:rsidRPr="00C02FC4">
        <w:rPr>
          <w:rFonts w:ascii="Arial" w:hAnsi="Arial" w:cs="Arial"/>
          <w:sz w:val="20"/>
          <w:szCs w:val="20"/>
        </w:rPr>
        <w:t>oreign investors cannot contribute capital to petrol and oil trading companies (the ownership rate is 0%)</w:t>
      </w:r>
    </w:p>
    <w:p w:rsidR="00C02FC4" w:rsidRDefault="00C02F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2FC4">
        <w:rPr>
          <w:rFonts w:ascii="Arial" w:hAnsi="Arial" w:cs="Arial"/>
          <w:sz w:val="20"/>
          <w:szCs w:val="20"/>
        </w:rPr>
        <w:t xml:space="preserve">We hereby undertake to take full responsibility for the accuracy </w:t>
      </w:r>
      <w:r w:rsidR="008B1776">
        <w:rPr>
          <w:rFonts w:ascii="Arial" w:hAnsi="Arial" w:cs="Arial"/>
          <w:sz w:val="20"/>
          <w:szCs w:val="20"/>
        </w:rPr>
        <w:t>and truthfulness of this notice</w:t>
      </w:r>
      <w:r w:rsidR="00423D3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C02FC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E73B6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2104"/>
    <w:rsid w:val="003D3B1C"/>
    <w:rsid w:val="003E4C50"/>
    <w:rsid w:val="003E60D6"/>
    <w:rsid w:val="003E73CA"/>
    <w:rsid w:val="003F3274"/>
    <w:rsid w:val="00403A9C"/>
    <w:rsid w:val="004115D9"/>
    <w:rsid w:val="004118F5"/>
    <w:rsid w:val="00411E47"/>
    <w:rsid w:val="00420169"/>
    <w:rsid w:val="00423D3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3EFF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B7E87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B1776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11ED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7BB7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486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02FC4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5B09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5287"/>
    <w:rsid w:val="00CF7CE6"/>
    <w:rsid w:val="00D02E12"/>
    <w:rsid w:val="00D05A26"/>
    <w:rsid w:val="00D07AEF"/>
    <w:rsid w:val="00D10888"/>
    <w:rsid w:val="00D322FB"/>
    <w:rsid w:val="00D328E5"/>
    <w:rsid w:val="00D353DD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72CE"/>
    <w:rsid w:val="00F320D6"/>
    <w:rsid w:val="00F33967"/>
    <w:rsid w:val="00F360CB"/>
    <w:rsid w:val="00F46D76"/>
    <w:rsid w:val="00F5050C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089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2020-06-24T03:35:00Z</dcterms:modified>
</cp:coreProperties>
</file>